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11098" w14:textId="77777777" w:rsidR="004F5F3A" w:rsidRPr="00FB3D67" w:rsidRDefault="004F5F3A" w:rsidP="004F5F3A">
      <w:pPr>
        <w:pStyle w:val="Title"/>
        <w:ind w:right="-216"/>
        <w:rPr>
          <w:sz w:val="24"/>
          <w:szCs w:val="24"/>
        </w:rPr>
      </w:pPr>
      <w:r w:rsidRPr="00FB3D67">
        <w:rPr>
          <w:sz w:val="24"/>
          <w:szCs w:val="24"/>
        </w:rPr>
        <w:t>IRINA REYFMAN</w:t>
      </w:r>
    </w:p>
    <w:p w14:paraId="3B16508A" w14:textId="77777777" w:rsidR="004F5F3A" w:rsidRDefault="004F5F3A" w:rsidP="004F5F3A">
      <w:pPr>
        <w:tabs>
          <w:tab w:val="left" w:pos="1440"/>
          <w:tab w:val="left" w:pos="4050"/>
        </w:tabs>
        <w:ind w:left="720" w:right="-216" w:hanging="720"/>
        <w:jc w:val="center"/>
        <w:rPr>
          <w:sz w:val="24"/>
          <w:szCs w:val="24"/>
        </w:rPr>
      </w:pPr>
      <w:r w:rsidRPr="00FB3D67">
        <w:rPr>
          <w:sz w:val="24"/>
          <w:szCs w:val="24"/>
        </w:rPr>
        <w:t>(nèe Dushechkina)</w:t>
      </w:r>
    </w:p>
    <w:p w14:paraId="621C963F" w14:textId="77777777" w:rsidR="004F5F3A" w:rsidRPr="00FB3D67" w:rsidRDefault="004F5F3A" w:rsidP="004F5F3A">
      <w:pPr>
        <w:tabs>
          <w:tab w:val="left" w:pos="1440"/>
          <w:tab w:val="left" w:pos="4050"/>
        </w:tabs>
        <w:ind w:left="720" w:right="-216" w:hanging="720"/>
        <w:jc w:val="center"/>
        <w:outlineLvl w:val="0"/>
        <w:rPr>
          <w:sz w:val="24"/>
          <w:szCs w:val="24"/>
        </w:rPr>
      </w:pPr>
      <w:r w:rsidRPr="00FB3D67">
        <w:rPr>
          <w:sz w:val="24"/>
          <w:szCs w:val="24"/>
        </w:rPr>
        <w:t>email ir@columbia.edu</w:t>
      </w:r>
    </w:p>
    <w:p w14:paraId="7DBCEB90" w14:textId="77777777" w:rsidR="004F5F3A" w:rsidRPr="00FB3D67" w:rsidRDefault="004F5F3A" w:rsidP="004F5F3A">
      <w:pPr>
        <w:tabs>
          <w:tab w:val="left" w:pos="1440"/>
          <w:tab w:val="left" w:pos="4050"/>
        </w:tabs>
        <w:ind w:left="720" w:right="-216" w:hanging="720"/>
        <w:outlineLvl w:val="0"/>
        <w:rPr>
          <w:sz w:val="24"/>
          <w:szCs w:val="24"/>
        </w:rPr>
      </w:pPr>
    </w:p>
    <w:p w14:paraId="53A5FD1B" w14:textId="616BE06E" w:rsidR="004F5F3A" w:rsidRPr="00FB3D67" w:rsidRDefault="004F5F3A" w:rsidP="004F5F3A">
      <w:pPr>
        <w:tabs>
          <w:tab w:val="left" w:pos="1440"/>
          <w:tab w:val="left" w:pos="4050"/>
        </w:tabs>
        <w:ind w:left="720" w:right="-216" w:hanging="720"/>
        <w:outlineLvl w:val="0"/>
        <w:rPr>
          <w:sz w:val="24"/>
          <w:szCs w:val="24"/>
        </w:rPr>
      </w:pPr>
      <w:r w:rsidRPr="00FB3D67">
        <w:rPr>
          <w:sz w:val="24"/>
          <w:szCs w:val="24"/>
        </w:rPr>
        <w:t>Columbia University, Professor, 1998-present</w:t>
      </w:r>
    </w:p>
    <w:p w14:paraId="21EBD026" w14:textId="77777777" w:rsidR="004F5F3A" w:rsidRPr="00FB3D67" w:rsidRDefault="004F5F3A" w:rsidP="004F5F3A">
      <w:pPr>
        <w:tabs>
          <w:tab w:val="left" w:pos="1440"/>
          <w:tab w:val="left" w:pos="4050"/>
        </w:tabs>
        <w:ind w:left="720" w:right="-216" w:hanging="720"/>
        <w:rPr>
          <w:b/>
          <w:bCs/>
          <w:sz w:val="24"/>
          <w:szCs w:val="24"/>
        </w:rPr>
      </w:pPr>
      <w:r w:rsidRPr="00FB3D67">
        <w:rPr>
          <w:sz w:val="24"/>
          <w:szCs w:val="24"/>
        </w:rPr>
        <w:t>Columbia University, Associate Professor, 1991-1998</w:t>
      </w:r>
    </w:p>
    <w:p w14:paraId="6E9D0563" w14:textId="77777777" w:rsidR="004F5F3A" w:rsidRPr="00FB3D67" w:rsidRDefault="004F5F3A" w:rsidP="004F5F3A">
      <w:pPr>
        <w:tabs>
          <w:tab w:val="left" w:pos="1440"/>
          <w:tab w:val="left" w:pos="4050"/>
        </w:tabs>
        <w:ind w:left="720" w:right="-216" w:hanging="720"/>
        <w:rPr>
          <w:sz w:val="24"/>
          <w:szCs w:val="24"/>
        </w:rPr>
      </w:pPr>
      <w:r w:rsidRPr="00FB3D67">
        <w:rPr>
          <w:sz w:val="24"/>
          <w:szCs w:val="24"/>
        </w:rPr>
        <w:t>Columbia University, Assistant Professor, 1986-1991</w:t>
      </w:r>
    </w:p>
    <w:p w14:paraId="18E4A107" w14:textId="77777777" w:rsidR="004F5F3A" w:rsidRPr="00FB3D67" w:rsidRDefault="004F5F3A" w:rsidP="004F5F3A">
      <w:pPr>
        <w:tabs>
          <w:tab w:val="left" w:pos="1440"/>
          <w:tab w:val="left" w:pos="4050"/>
        </w:tabs>
        <w:ind w:left="720" w:right="-216" w:hanging="720"/>
        <w:rPr>
          <w:sz w:val="24"/>
          <w:szCs w:val="24"/>
        </w:rPr>
      </w:pPr>
      <w:r w:rsidRPr="00FB3D67">
        <w:rPr>
          <w:sz w:val="24"/>
          <w:szCs w:val="24"/>
        </w:rPr>
        <w:t>Stanford University, Language Instructor, 1985-1886</w:t>
      </w:r>
    </w:p>
    <w:p w14:paraId="160238FA" w14:textId="77777777" w:rsidR="004F5F3A" w:rsidRPr="00FB3D67" w:rsidRDefault="004F5F3A" w:rsidP="004F5F3A">
      <w:pPr>
        <w:tabs>
          <w:tab w:val="left" w:pos="1440"/>
          <w:tab w:val="left" w:pos="4050"/>
        </w:tabs>
        <w:ind w:left="720" w:right="-216" w:hanging="720"/>
        <w:rPr>
          <w:sz w:val="24"/>
          <w:szCs w:val="24"/>
        </w:rPr>
      </w:pPr>
      <w:r w:rsidRPr="00FB3D67">
        <w:rPr>
          <w:sz w:val="24"/>
          <w:szCs w:val="24"/>
        </w:rPr>
        <w:t>University of Tartu, Estonia, Lecturer, 1977-1979</w:t>
      </w:r>
    </w:p>
    <w:p w14:paraId="6E508178" w14:textId="77777777" w:rsidR="004F5F3A" w:rsidRPr="00FB3D67" w:rsidRDefault="004F5F3A" w:rsidP="004F5F3A">
      <w:pPr>
        <w:tabs>
          <w:tab w:val="left" w:pos="1440"/>
          <w:tab w:val="left" w:pos="4050"/>
        </w:tabs>
        <w:ind w:left="720" w:right="-216" w:hanging="720"/>
        <w:rPr>
          <w:sz w:val="24"/>
          <w:szCs w:val="24"/>
        </w:rPr>
      </w:pPr>
      <w:r w:rsidRPr="00FB3D67">
        <w:rPr>
          <w:sz w:val="24"/>
          <w:szCs w:val="24"/>
        </w:rPr>
        <w:tab/>
        <w:t>VISITING POSITIONS:</w:t>
      </w:r>
    </w:p>
    <w:p w14:paraId="2183D0B5" w14:textId="12842DF7" w:rsidR="004F5F3A" w:rsidRPr="00FB3D67" w:rsidRDefault="004F5F3A" w:rsidP="004F5F3A">
      <w:pPr>
        <w:tabs>
          <w:tab w:val="left" w:pos="1440"/>
          <w:tab w:val="left" w:pos="4050"/>
        </w:tabs>
        <w:ind w:left="720" w:right="-216" w:hanging="720"/>
        <w:rPr>
          <w:sz w:val="24"/>
          <w:szCs w:val="24"/>
        </w:rPr>
      </w:pPr>
      <w:r w:rsidRPr="00FB3D67">
        <w:rPr>
          <w:sz w:val="24"/>
          <w:szCs w:val="24"/>
        </w:rPr>
        <w:tab/>
      </w:r>
      <w:r w:rsidRPr="00FB3D67">
        <w:rPr>
          <w:sz w:val="24"/>
          <w:szCs w:val="24"/>
        </w:rPr>
        <w:tab/>
      </w:r>
      <w:r w:rsidRPr="00FB3D67">
        <w:rPr>
          <w:bCs/>
          <w:sz w:val="24"/>
          <w:szCs w:val="24"/>
        </w:rPr>
        <w:t>Yale University, Visiting Professor (part time), Spring 2018</w:t>
      </w:r>
    </w:p>
    <w:p w14:paraId="58EA69D2" w14:textId="77777777" w:rsidR="004F5F3A" w:rsidRPr="00FB3D67" w:rsidRDefault="004F5F3A" w:rsidP="004F5F3A">
      <w:pPr>
        <w:tabs>
          <w:tab w:val="left" w:pos="1440"/>
          <w:tab w:val="left" w:pos="4050"/>
        </w:tabs>
        <w:ind w:left="720" w:right="-216" w:hanging="720"/>
        <w:outlineLvl w:val="0"/>
        <w:rPr>
          <w:bCs/>
          <w:sz w:val="24"/>
          <w:szCs w:val="24"/>
        </w:rPr>
      </w:pPr>
      <w:r w:rsidRPr="00FB3D67">
        <w:rPr>
          <w:sz w:val="24"/>
          <w:szCs w:val="24"/>
        </w:rPr>
        <w:tab/>
      </w:r>
      <w:r w:rsidRPr="00FB3D67">
        <w:rPr>
          <w:sz w:val="24"/>
          <w:szCs w:val="24"/>
        </w:rPr>
        <w:tab/>
      </w:r>
      <w:r w:rsidRPr="00FB3D67">
        <w:rPr>
          <w:bCs/>
          <w:sz w:val="24"/>
          <w:szCs w:val="24"/>
        </w:rPr>
        <w:t>Yale University, Visiting Professor (part time), Spring 2008</w:t>
      </w:r>
    </w:p>
    <w:p w14:paraId="33EA94BA" w14:textId="77777777" w:rsidR="004F5F3A" w:rsidRPr="00FB3D67" w:rsidRDefault="004F5F3A" w:rsidP="004F5F3A">
      <w:pPr>
        <w:tabs>
          <w:tab w:val="left" w:pos="1440"/>
          <w:tab w:val="left" w:pos="4050"/>
        </w:tabs>
        <w:ind w:left="720" w:right="-216" w:hanging="720"/>
        <w:rPr>
          <w:sz w:val="24"/>
          <w:szCs w:val="24"/>
        </w:rPr>
      </w:pPr>
      <w:r w:rsidRPr="00FB3D67">
        <w:rPr>
          <w:sz w:val="24"/>
          <w:szCs w:val="24"/>
        </w:rPr>
        <w:tab/>
      </w:r>
      <w:r w:rsidRPr="00FB3D67">
        <w:rPr>
          <w:sz w:val="24"/>
          <w:szCs w:val="24"/>
        </w:rPr>
        <w:tab/>
        <w:t>Harvard University, Visiting Associate Professor (part time), Spring 1994</w:t>
      </w:r>
    </w:p>
    <w:p w14:paraId="49586B93" w14:textId="77777777" w:rsidR="004F5F3A" w:rsidRPr="00FB3D67" w:rsidRDefault="004F5F3A" w:rsidP="004F5F3A">
      <w:pPr>
        <w:tabs>
          <w:tab w:val="left" w:pos="1440"/>
          <w:tab w:val="left" w:pos="4050"/>
        </w:tabs>
        <w:ind w:left="720" w:right="-216" w:hanging="720"/>
        <w:outlineLvl w:val="0"/>
        <w:rPr>
          <w:sz w:val="24"/>
          <w:szCs w:val="24"/>
        </w:rPr>
      </w:pPr>
      <w:r w:rsidRPr="00FB3D67">
        <w:rPr>
          <w:sz w:val="24"/>
          <w:szCs w:val="24"/>
        </w:rPr>
        <w:tab/>
      </w:r>
      <w:r w:rsidRPr="00FB3D67">
        <w:rPr>
          <w:sz w:val="24"/>
          <w:szCs w:val="24"/>
        </w:rPr>
        <w:tab/>
        <w:t>Princeton University, Visiting Associate Professor (part time), Spring 1992</w:t>
      </w:r>
    </w:p>
    <w:p w14:paraId="6023D598" w14:textId="77777777" w:rsidR="004F5F3A" w:rsidRPr="00FB3D67" w:rsidRDefault="004F5F3A" w:rsidP="004F5F3A">
      <w:pPr>
        <w:tabs>
          <w:tab w:val="left" w:pos="1440"/>
          <w:tab w:val="left" w:pos="4050"/>
        </w:tabs>
        <w:ind w:left="720" w:right="-216" w:hanging="720"/>
        <w:rPr>
          <w:sz w:val="24"/>
          <w:szCs w:val="24"/>
        </w:rPr>
      </w:pPr>
      <w:r w:rsidRPr="00FB3D67">
        <w:rPr>
          <w:sz w:val="24"/>
          <w:szCs w:val="24"/>
        </w:rPr>
        <w:tab/>
      </w:r>
      <w:r w:rsidRPr="00FB3D67">
        <w:rPr>
          <w:sz w:val="24"/>
          <w:szCs w:val="24"/>
        </w:rPr>
        <w:tab/>
        <w:t>University of California, Berkeley, Visiting Assistant Professor, Fall 1990</w:t>
      </w:r>
    </w:p>
    <w:p w14:paraId="59C61756" w14:textId="77777777" w:rsidR="004F5F3A" w:rsidRDefault="004F5F3A" w:rsidP="004F5F3A">
      <w:pPr>
        <w:rPr>
          <w:sz w:val="24"/>
          <w:szCs w:val="24"/>
        </w:rPr>
      </w:pPr>
    </w:p>
    <w:p w14:paraId="1F7A2665" w14:textId="40C56085" w:rsidR="004F5F3A" w:rsidRDefault="004F5F3A" w:rsidP="004F5F3A">
      <w:pPr>
        <w:tabs>
          <w:tab w:val="left" w:pos="1440"/>
          <w:tab w:val="left" w:pos="4050"/>
        </w:tabs>
        <w:ind w:left="720" w:right="-216" w:hanging="720"/>
        <w:outlineLvl w:val="0"/>
        <w:rPr>
          <w:b/>
          <w:bCs/>
        </w:rPr>
      </w:pPr>
      <w:r>
        <w:rPr>
          <w:b/>
          <w:bCs/>
        </w:rPr>
        <w:t>SELECTED AWARDS AND FELLOWSHIPS:</w:t>
      </w:r>
    </w:p>
    <w:p w14:paraId="01EC200E" w14:textId="77777777" w:rsidR="00DD01A1" w:rsidRDefault="00DD01A1" w:rsidP="00DD01A1">
      <w:pPr>
        <w:tabs>
          <w:tab w:val="left" w:pos="1440"/>
          <w:tab w:val="left" w:pos="4050"/>
        </w:tabs>
        <w:ind w:left="1253" w:right="-216" w:hanging="720"/>
        <w:outlineLvl w:val="0"/>
        <w:rPr>
          <w:bCs/>
        </w:rPr>
      </w:pPr>
      <w:r>
        <w:t xml:space="preserve">Keynote address, </w:t>
      </w:r>
      <w:r w:rsidRPr="00806C23">
        <w:t>“Do We Need to Teach Eighteenth Century Literature? If yes, why and how?</w:t>
      </w:r>
      <w:r>
        <w:t>,</w:t>
      </w:r>
      <w:r w:rsidRPr="00806C23">
        <w:t>”</w:t>
      </w:r>
      <w:r>
        <w:t xml:space="preserve"> Annual meeting of AATSEEL, Philadelphia, 2022.</w:t>
      </w:r>
    </w:p>
    <w:p w14:paraId="5A967135" w14:textId="77777777" w:rsidR="00DD01A1" w:rsidRDefault="00DD01A1" w:rsidP="00DD01A1">
      <w:pPr>
        <w:tabs>
          <w:tab w:val="left" w:pos="1440"/>
          <w:tab w:val="left" w:pos="4050"/>
        </w:tabs>
        <w:ind w:left="1253" w:right="-216" w:hanging="720"/>
        <w:outlineLvl w:val="0"/>
      </w:pPr>
      <w:bookmarkStart w:id="0" w:name="_Hlk107660334"/>
      <w:r>
        <w:t xml:space="preserve">Prize for </w:t>
      </w:r>
      <w:r w:rsidRPr="00BB0B87">
        <w:t>Best Literary Translation into English</w:t>
      </w:r>
      <w:r>
        <w:t xml:space="preserve"> 2021, </w:t>
      </w:r>
      <w:bookmarkEnd w:id="0"/>
      <w:r>
        <w:t xml:space="preserve">A.N. Radishchev, </w:t>
      </w:r>
      <w:r>
        <w:rPr>
          <w:i/>
        </w:rPr>
        <w:t>Journey from Petersburg to Moscow</w:t>
      </w:r>
      <w:r>
        <w:t xml:space="preserve">, translation co-authored with Andrew Kahn, </w:t>
      </w:r>
      <w:bookmarkStart w:id="1" w:name="_Hlk107660438"/>
      <w:r w:rsidRPr="004334FA">
        <w:rPr>
          <w:bCs/>
        </w:rPr>
        <w:t xml:space="preserve">American Association </w:t>
      </w:r>
      <w:r>
        <w:rPr>
          <w:bCs/>
        </w:rPr>
        <w:t xml:space="preserve">of Teachers of Slavic and East-European Languages, </w:t>
      </w:r>
      <w:r>
        <w:t>2021</w:t>
      </w:r>
      <w:bookmarkEnd w:id="1"/>
    </w:p>
    <w:p w14:paraId="56E94872" w14:textId="1503FD05" w:rsidR="001979B7" w:rsidRDefault="001979B7" w:rsidP="001979B7">
      <w:pPr>
        <w:tabs>
          <w:tab w:val="left" w:pos="1440"/>
          <w:tab w:val="left" w:pos="4050"/>
        </w:tabs>
        <w:ind w:left="1253" w:right="-216" w:hanging="720"/>
        <w:outlineLvl w:val="0"/>
      </w:pPr>
      <w:r w:rsidRPr="004334FA">
        <w:rPr>
          <w:bCs/>
        </w:rPr>
        <w:t xml:space="preserve">American Association </w:t>
      </w:r>
      <w:r>
        <w:rPr>
          <w:bCs/>
        </w:rPr>
        <w:t xml:space="preserve">of Teachers of Slavic and East-European Languages, Award for </w:t>
      </w:r>
      <w:r w:rsidRPr="00711F00">
        <w:t>Outstanding contribution to scholarship</w:t>
      </w:r>
      <w:r>
        <w:t>, 2020</w:t>
      </w:r>
    </w:p>
    <w:p w14:paraId="4E8D0FE9" w14:textId="678EDE18" w:rsidR="001979B7" w:rsidRPr="000A7311" w:rsidRDefault="006031AD" w:rsidP="001979B7">
      <w:pPr>
        <w:tabs>
          <w:tab w:val="left" w:pos="1440"/>
          <w:tab w:val="left" w:pos="4050"/>
        </w:tabs>
        <w:ind w:left="1253" w:right="-216" w:hanging="720"/>
        <w:outlineLvl w:val="0"/>
      </w:pPr>
      <w:r w:rsidRPr="000A7311">
        <w:t>Association for Women in Slavic Studies,</w:t>
      </w:r>
      <w:r>
        <w:t xml:space="preserve"> </w:t>
      </w:r>
      <w:r w:rsidR="001979B7" w:rsidRPr="000A7311">
        <w:t>Outstanding Achievement Award, 2019</w:t>
      </w:r>
    </w:p>
    <w:p w14:paraId="552D8FEA" w14:textId="60CCCBB5" w:rsidR="001979B7" w:rsidRPr="00E70643" w:rsidRDefault="006031AD" w:rsidP="001979B7">
      <w:pPr>
        <w:tabs>
          <w:tab w:val="left" w:pos="1440"/>
          <w:tab w:val="left" w:pos="4050"/>
        </w:tabs>
        <w:ind w:left="1253" w:right="-216" w:hanging="720"/>
        <w:outlineLvl w:val="0"/>
      </w:pPr>
      <w:r>
        <w:t>M</w:t>
      </w:r>
      <w:r w:rsidR="00B25E61">
        <w:t xml:space="preserve">odern </w:t>
      </w:r>
      <w:r>
        <w:t>L</w:t>
      </w:r>
      <w:r w:rsidR="00B25E61">
        <w:t xml:space="preserve">anguage </w:t>
      </w:r>
      <w:r>
        <w:t>A</w:t>
      </w:r>
      <w:r w:rsidR="00B25E61">
        <w:t>ssociation</w:t>
      </w:r>
      <w:r>
        <w:t xml:space="preserve">, </w:t>
      </w:r>
      <w:r w:rsidR="001979B7">
        <w:t>H</w:t>
      </w:r>
      <w:r w:rsidR="001979B7" w:rsidRPr="00E70643">
        <w:t>onorable mention in the competition for the Aldo and Jeanne Scaglione Prize for Studies in Slavic Languages and Literature</w:t>
      </w:r>
      <w:r w:rsidR="001979B7">
        <w:t>,</w:t>
      </w:r>
      <w:r w:rsidR="001979B7" w:rsidRPr="00E70643">
        <w:rPr>
          <w:i/>
          <w:iCs/>
        </w:rPr>
        <w:t xml:space="preserve"> A History of Russian Literature</w:t>
      </w:r>
      <w:r w:rsidR="001979B7" w:rsidRPr="00E70643">
        <w:t>, co-written with Andrew Kahn, Mark Lipovetsky, and Stephanie Sandler, 2019</w:t>
      </w:r>
    </w:p>
    <w:p w14:paraId="55C21504" w14:textId="1AA44B92" w:rsidR="004F5F3A" w:rsidRDefault="004F5F3A" w:rsidP="004F5F3A">
      <w:pPr>
        <w:tabs>
          <w:tab w:val="left" w:pos="1440"/>
          <w:tab w:val="left" w:pos="4050"/>
        </w:tabs>
        <w:ind w:left="1253" w:right="-216" w:hanging="720"/>
        <w:outlineLvl w:val="0"/>
        <w:rPr>
          <w:color w:val="000000"/>
        </w:rPr>
      </w:pPr>
      <w:r w:rsidRPr="004334FA">
        <w:rPr>
          <w:bCs/>
        </w:rPr>
        <w:t xml:space="preserve">American Association </w:t>
      </w:r>
      <w:r>
        <w:rPr>
          <w:bCs/>
        </w:rPr>
        <w:t xml:space="preserve">of Teachers of Slavic and East-European Languages, </w:t>
      </w:r>
      <w:r w:rsidRPr="004334FA">
        <w:rPr>
          <w:bCs/>
        </w:rPr>
        <w:t xml:space="preserve">Award for </w:t>
      </w:r>
      <w:r w:rsidRPr="004334FA">
        <w:rPr>
          <w:color w:val="000000"/>
        </w:rPr>
        <w:t>Excellence in Teaching at the Post-Secondary Level for 2007</w:t>
      </w:r>
    </w:p>
    <w:p w14:paraId="11AD1DBC" w14:textId="77777777" w:rsidR="004F5F3A" w:rsidRDefault="004F5F3A" w:rsidP="004F5F3A">
      <w:pPr>
        <w:tabs>
          <w:tab w:val="left" w:pos="720"/>
          <w:tab w:val="left" w:pos="1440"/>
          <w:tab w:val="left" w:pos="2160"/>
          <w:tab w:val="left" w:pos="2880"/>
          <w:tab w:val="left" w:pos="4050"/>
          <w:tab w:val="left" w:pos="6030"/>
        </w:tabs>
        <w:ind w:left="1253" w:right="-216" w:hanging="720"/>
        <w:outlineLvl w:val="0"/>
      </w:pPr>
      <w:r>
        <w:t>NEH Fellowship for University Teachers, January--July 1995</w:t>
      </w:r>
    </w:p>
    <w:p w14:paraId="3AFC1E3B" w14:textId="77777777" w:rsidR="00B834DD" w:rsidRDefault="00B834DD" w:rsidP="004F5F3A">
      <w:pPr>
        <w:tabs>
          <w:tab w:val="left" w:pos="720"/>
          <w:tab w:val="left" w:pos="1440"/>
          <w:tab w:val="left" w:pos="2160"/>
          <w:tab w:val="left" w:pos="2880"/>
          <w:tab w:val="left" w:pos="4050"/>
          <w:tab w:val="left" w:pos="6030"/>
        </w:tabs>
        <w:ind w:left="1253" w:right="-216" w:hanging="720"/>
        <w:outlineLvl w:val="0"/>
      </w:pPr>
    </w:p>
    <w:p w14:paraId="61456BB3" w14:textId="77777777" w:rsidR="008C5DFB" w:rsidRDefault="008C5DFB" w:rsidP="008C5DFB">
      <w:pPr>
        <w:pStyle w:val="Heading2"/>
        <w:ind w:left="720" w:right="-216" w:hanging="720"/>
        <w:rPr>
          <w:sz w:val="24"/>
          <w:szCs w:val="24"/>
        </w:rPr>
      </w:pPr>
      <w:r w:rsidRPr="000D64D3">
        <w:rPr>
          <w:sz w:val="24"/>
          <w:szCs w:val="24"/>
        </w:rPr>
        <w:t>Work in Progress:</w:t>
      </w:r>
    </w:p>
    <w:p w14:paraId="3F41978E" w14:textId="62EA7653" w:rsidR="008C5DFB" w:rsidRPr="00294FE1" w:rsidRDefault="008C5DFB" w:rsidP="008C5DFB">
      <w:pPr>
        <w:ind w:left="1440" w:hanging="720"/>
      </w:pPr>
      <w:r>
        <w:rPr>
          <w:szCs w:val="22"/>
        </w:rPr>
        <w:t xml:space="preserve">“Fixed Forms” (for Oxford Handbook of Russian Poetry, edited by </w:t>
      </w:r>
      <w:r w:rsidRPr="00B6369E">
        <w:rPr>
          <w:szCs w:val="22"/>
        </w:rPr>
        <w:t xml:space="preserve">Catherine Ciepiela, Luba Golburt, </w:t>
      </w:r>
      <w:r>
        <w:rPr>
          <w:szCs w:val="22"/>
        </w:rPr>
        <w:t>and Stephanie Sandler, Oxford UP)</w:t>
      </w:r>
    </w:p>
    <w:p w14:paraId="52600125" w14:textId="45AA89C0" w:rsidR="008C5DFB" w:rsidRDefault="008C5DFB" w:rsidP="008C5DFB">
      <w:pPr>
        <w:ind w:left="720"/>
        <w:rPr>
          <w:szCs w:val="22"/>
        </w:rPr>
      </w:pPr>
      <w:r w:rsidRPr="008C5DFB">
        <w:rPr>
          <w:i/>
          <w:iCs/>
          <w:szCs w:val="22"/>
        </w:rPr>
        <w:t>Rewriting Life: Sofiia Tolstoy’s and Anna Dostoevsky’s Autodocumentary Writings</w:t>
      </w:r>
    </w:p>
    <w:p w14:paraId="1BAE80B1" w14:textId="77777777" w:rsidR="008C5DFB" w:rsidRPr="003B6CE8" w:rsidRDefault="008C5DFB" w:rsidP="008C5DFB">
      <w:pPr>
        <w:ind w:left="720"/>
      </w:pPr>
    </w:p>
    <w:p w14:paraId="64D4C726" w14:textId="16804294" w:rsidR="00D34202" w:rsidRDefault="00D34202" w:rsidP="004F5F3A">
      <w:pPr>
        <w:tabs>
          <w:tab w:val="left" w:pos="1440"/>
          <w:tab w:val="left" w:pos="4050"/>
          <w:tab w:val="left" w:pos="6030"/>
        </w:tabs>
        <w:ind w:left="720" w:right="-216" w:hanging="720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Publications:</w:t>
      </w:r>
    </w:p>
    <w:p w14:paraId="6051F8FC" w14:textId="676D3D47" w:rsidR="004F5F3A" w:rsidRPr="00D34202" w:rsidRDefault="004F5F3A" w:rsidP="004F5F3A">
      <w:pPr>
        <w:tabs>
          <w:tab w:val="left" w:pos="1440"/>
          <w:tab w:val="left" w:pos="4050"/>
          <w:tab w:val="left" w:pos="6030"/>
        </w:tabs>
        <w:ind w:left="720" w:right="-216" w:hanging="720"/>
        <w:outlineLvl w:val="0"/>
        <w:rPr>
          <w:b/>
          <w:bCs/>
        </w:rPr>
      </w:pPr>
      <w:r w:rsidRPr="00D34202">
        <w:rPr>
          <w:b/>
          <w:bCs/>
        </w:rPr>
        <w:t>Books:</w:t>
      </w:r>
    </w:p>
    <w:p w14:paraId="4E360592" w14:textId="77777777" w:rsidR="00DD01A1" w:rsidRPr="00650801" w:rsidRDefault="00DD01A1" w:rsidP="00DD01A1">
      <w:pPr>
        <w:tabs>
          <w:tab w:val="left" w:pos="1440"/>
          <w:tab w:val="left" w:pos="4050"/>
          <w:tab w:val="left" w:pos="6030"/>
        </w:tabs>
        <w:ind w:left="1440" w:right="-216" w:hanging="720"/>
        <w:outlineLvl w:val="0"/>
      </w:pPr>
      <w:r w:rsidRPr="0051561A">
        <w:rPr>
          <w:b/>
          <w:bCs/>
          <w:i/>
          <w:iCs/>
          <w:szCs w:val="22"/>
        </w:rPr>
        <w:t>From Pushkin to Popular Culture Essays by Catharine Theimer Nepomny</w:t>
      </w:r>
      <w:r w:rsidRPr="00650801">
        <w:rPr>
          <w:b/>
          <w:bCs/>
          <w:i/>
          <w:iCs/>
          <w:szCs w:val="22"/>
        </w:rPr>
        <w:t>ashchy</w:t>
      </w:r>
      <w:r>
        <w:rPr>
          <w:szCs w:val="22"/>
        </w:rPr>
        <w:t xml:space="preserve">, </w:t>
      </w:r>
      <w:r w:rsidRPr="00166624">
        <w:rPr>
          <w:szCs w:val="22"/>
        </w:rPr>
        <w:t>co-edited with Carol Ueland and Emily Johnson</w:t>
      </w:r>
      <w:r>
        <w:rPr>
          <w:szCs w:val="22"/>
        </w:rPr>
        <w:t xml:space="preserve"> (</w:t>
      </w:r>
      <w:r>
        <w:rPr>
          <w:bCs/>
        </w:rPr>
        <w:t xml:space="preserve">Boston: Academic </w:t>
      </w:r>
      <w:r w:rsidRPr="00FB1ECF">
        <w:rPr>
          <w:bCs/>
        </w:rPr>
        <w:t>Stu</w:t>
      </w:r>
      <w:r>
        <w:rPr>
          <w:bCs/>
        </w:rPr>
        <w:t xml:space="preserve">dies Publishers, </w:t>
      </w:r>
      <w:r>
        <w:rPr>
          <w:szCs w:val="22"/>
        </w:rPr>
        <w:t>2024</w:t>
      </w:r>
      <w:r w:rsidRPr="00166624">
        <w:rPr>
          <w:szCs w:val="22"/>
        </w:rPr>
        <w:t>)</w:t>
      </w:r>
    </w:p>
    <w:p w14:paraId="43C9B29D" w14:textId="44D5627A" w:rsidR="004F5F3A" w:rsidRDefault="004F5F3A" w:rsidP="004F5F3A">
      <w:pPr>
        <w:tabs>
          <w:tab w:val="left" w:pos="1728"/>
          <w:tab w:val="left" w:pos="2016"/>
          <w:tab w:val="left" w:pos="2160"/>
          <w:tab w:val="left" w:pos="2736"/>
          <w:tab w:val="left" w:pos="2880"/>
          <w:tab w:val="left" w:pos="3600"/>
        </w:tabs>
        <w:ind w:left="1440" w:hanging="720"/>
        <w:rPr>
          <w:szCs w:val="22"/>
        </w:rPr>
      </w:pPr>
      <w:r w:rsidRPr="002B2D04">
        <w:rPr>
          <w:b/>
          <w:i/>
          <w:szCs w:val="22"/>
        </w:rPr>
        <w:t>History of Russian Literature</w:t>
      </w:r>
      <w:r>
        <w:rPr>
          <w:szCs w:val="22"/>
        </w:rPr>
        <w:t xml:space="preserve">, </w:t>
      </w:r>
      <w:r w:rsidRPr="00C4604F">
        <w:rPr>
          <w:szCs w:val="22"/>
        </w:rPr>
        <w:t>co-authored with Andrew Kahn, Mark Lipovetsky, and Stephanie Sandler</w:t>
      </w:r>
      <w:r>
        <w:rPr>
          <w:szCs w:val="22"/>
        </w:rPr>
        <w:t xml:space="preserve"> (Oxford: Oxford University Press, 2018</w:t>
      </w:r>
      <w:r w:rsidR="004E33DF">
        <w:rPr>
          <w:szCs w:val="22"/>
        </w:rPr>
        <w:t>; paperback edition 2023</w:t>
      </w:r>
      <w:r w:rsidRPr="00C4604F">
        <w:rPr>
          <w:szCs w:val="22"/>
        </w:rPr>
        <w:t>)</w:t>
      </w:r>
      <w:r>
        <w:rPr>
          <w:szCs w:val="22"/>
        </w:rPr>
        <w:t>.</w:t>
      </w:r>
    </w:p>
    <w:p w14:paraId="2BD60D6C" w14:textId="40CC4508" w:rsidR="004F5F3A" w:rsidRDefault="004F5F3A" w:rsidP="004F5F3A">
      <w:pPr>
        <w:tabs>
          <w:tab w:val="left" w:pos="1440"/>
          <w:tab w:val="left" w:pos="4050"/>
          <w:tab w:val="left" w:pos="6030"/>
        </w:tabs>
        <w:ind w:left="1440" w:right="-216" w:hanging="720"/>
        <w:outlineLvl w:val="0"/>
        <w:rPr>
          <w:bCs/>
          <w:iCs/>
        </w:rPr>
      </w:pPr>
      <w:r w:rsidRPr="00C43319">
        <w:rPr>
          <w:b/>
          <w:bCs/>
          <w:i/>
          <w:iCs/>
        </w:rPr>
        <w:t>How Russia Learned to Write: Literature and the Imperial Table of Ranks</w:t>
      </w:r>
      <w:r w:rsidRPr="00C43319">
        <w:rPr>
          <w:b/>
          <w:bCs/>
          <w:iCs/>
        </w:rPr>
        <w:t xml:space="preserve"> </w:t>
      </w:r>
      <w:r w:rsidRPr="00A545BE">
        <w:rPr>
          <w:bCs/>
          <w:iCs/>
        </w:rPr>
        <w:t>(Madison, WI: University of Wisconsin Press, 2016</w:t>
      </w:r>
      <w:r w:rsidR="001979B7">
        <w:rPr>
          <w:bCs/>
          <w:iCs/>
        </w:rPr>
        <w:t xml:space="preserve">; </w:t>
      </w:r>
      <w:bookmarkStart w:id="2" w:name="_Hlk65832880"/>
      <w:r w:rsidR="001979B7">
        <w:rPr>
          <w:bCs/>
          <w:iCs/>
        </w:rPr>
        <w:t>paperback edition 2021</w:t>
      </w:r>
      <w:bookmarkEnd w:id="2"/>
      <w:r w:rsidRPr="00A545BE">
        <w:rPr>
          <w:bCs/>
          <w:iCs/>
        </w:rPr>
        <w:t>).</w:t>
      </w:r>
    </w:p>
    <w:p w14:paraId="4DCDC0A6" w14:textId="77777777" w:rsidR="004F5F3A" w:rsidRPr="00C43319" w:rsidRDefault="004F5F3A" w:rsidP="004F5F3A">
      <w:pPr>
        <w:tabs>
          <w:tab w:val="left" w:pos="1440"/>
          <w:tab w:val="left" w:pos="4050"/>
          <w:tab w:val="left" w:pos="6030"/>
        </w:tabs>
        <w:ind w:left="1440" w:right="-216" w:hanging="720"/>
        <w:outlineLvl w:val="0"/>
        <w:rPr>
          <w:b/>
          <w:bCs/>
          <w:iCs/>
        </w:rPr>
      </w:pPr>
      <w:r>
        <w:rPr>
          <w:b/>
          <w:bCs/>
          <w:i/>
          <w:iCs/>
        </w:rPr>
        <w:t>Teaching 19th-Century Russian Literature</w:t>
      </w:r>
      <w:r>
        <w:rPr>
          <w:b/>
          <w:bCs/>
        </w:rPr>
        <w:t>, Essays in Honor of Robert L. Belknap</w:t>
      </w:r>
      <w:r>
        <w:t>, co-edited with Deborah Martinsen and Cathy Popkin (Boston: Academic Studies Publishers, 2014).</w:t>
      </w:r>
    </w:p>
    <w:p w14:paraId="69648707" w14:textId="77777777" w:rsidR="004F5F3A" w:rsidRPr="00FB1ECF" w:rsidRDefault="004F5F3A" w:rsidP="004F5F3A">
      <w:pPr>
        <w:tabs>
          <w:tab w:val="left" w:pos="1440"/>
          <w:tab w:val="left" w:pos="4050"/>
          <w:tab w:val="left" w:pos="6030"/>
        </w:tabs>
        <w:ind w:left="1440" w:right="-216" w:hanging="720"/>
        <w:outlineLvl w:val="0"/>
        <w:rPr>
          <w:bCs/>
        </w:rPr>
      </w:pPr>
      <w:r w:rsidRPr="00FB1ECF">
        <w:rPr>
          <w:b/>
          <w:bCs/>
          <w:i/>
        </w:rPr>
        <w:t xml:space="preserve">Rank and Style: Russians in State Service, Life, and </w:t>
      </w:r>
      <w:r w:rsidRPr="00DE3EED">
        <w:rPr>
          <w:b/>
          <w:bCs/>
          <w:i/>
        </w:rPr>
        <w:t>Literature</w:t>
      </w:r>
      <w:r w:rsidRPr="00FB1ECF">
        <w:rPr>
          <w:b/>
          <w:bCs/>
        </w:rPr>
        <w:t xml:space="preserve"> </w:t>
      </w:r>
      <w:r w:rsidRPr="00FB1ECF">
        <w:rPr>
          <w:bCs/>
        </w:rPr>
        <w:t>(</w:t>
      </w:r>
      <w:r>
        <w:rPr>
          <w:bCs/>
        </w:rPr>
        <w:t xml:space="preserve">Boston: Academic </w:t>
      </w:r>
      <w:r w:rsidRPr="00FB1ECF">
        <w:rPr>
          <w:bCs/>
        </w:rPr>
        <w:t>Stu</w:t>
      </w:r>
      <w:r>
        <w:rPr>
          <w:bCs/>
        </w:rPr>
        <w:t>dies Publishers, 2012</w:t>
      </w:r>
      <w:r w:rsidRPr="00FB1ECF">
        <w:rPr>
          <w:bCs/>
        </w:rPr>
        <w:t>)</w:t>
      </w:r>
      <w:r>
        <w:rPr>
          <w:bCs/>
        </w:rPr>
        <w:t>.</w:t>
      </w:r>
    </w:p>
    <w:p w14:paraId="509D18DE" w14:textId="77777777" w:rsidR="004F5F3A" w:rsidRDefault="004F5F3A" w:rsidP="004F5F3A">
      <w:pPr>
        <w:tabs>
          <w:tab w:val="left" w:pos="720"/>
          <w:tab w:val="left" w:pos="1728"/>
          <w:tab w:val="left" w:pos="2016"/>
          <w:tab w:val="left" w:pos="2160"/>
          <w:tab w:val="left" w:pos="2736"/>
          <w:tab w:val="left" w:pos="2880"/>
          <w:tab w:val="left" w:pos="3600"/>
        </w:tabs>
        <w:ind w:left="1440" w:hanging="720"/>
      </w:pPr>
      <w:r w:rsidRPr="003343BD">
        <w:rPr>
          <w:b/>
          <w:i/>
          <w:iCs/>
        </w:rPr>
        <w:t>Mapping the Feminine: Russian Women and Cultural Difference</w:t>
      </w:r>
      <w:r w:rsidRPr="003343BD">
        <w:rPr>
          <w:b/>
        </w:rPr>
        <w:t>.</w:t>
      </w:r>
      <w:r>
        <w:t xml:space="preserve">  (Festschrift for Marina Ledkovsky; co-edited with Catherine T. Nepomnyashchy and Hilde Hoogenboom): (Bloomington, IN: Slavica, 2008).</w:t>
      </w:r>
    </w:p>
    <w:p w14:paraId="35CFEA1F" w14:textId="77777777" w:rsidR="004F5F3A" w:rsidRDefault="004F5F3A" w:rsidP="004F5F3A">
      <w:pPr>
        <w:tabs>
          <w:tab w:val="left" w:pos="6030"/>
        </w:tabs>
        <w:ind w:left="1440" w:right="-216" w:hanging="720"/>
      </w:pPr>
      <w:r>
        <w:rPr>
          <w:b/>
          <w:bCs/>
          <w:i/>
          <w:iCs/>
        </w:rPr>
        <w:lastRenderedPageBreak/>
        <w:t>Ritualizovannaia agressiia po-russki: Duel’ v russkoi kul’ture i literature</w:t>
      </w:r>
      <w:r>
        <w:t>. (Moscow: NLO, 2002).</w:t>
      </w:r>
    </w:p>
    <w:p w14:paraId="04556934" w14:textId="77777777" w:rsidR="004F5F3A" w:rsidRDefault="004F5F3A" w:rsidP="004F5F3A">
      <w:pPr>
        <w:tabs>
          <w:tab w:val="left" w:pos="1440"/>
          <w:tab w:val="left" w:pos="4050"/>
          <w:tab w:val="left" w:pos="6030"/>
        </w:tabs>
        <w:ind w:left="1440" w:right="-216" w:hanging="720"/>
        <w:rPr>
          <w:b/>
          <w:bCs/>
        </w:rPr>
      </w:pPr>
      <w:r>
        <w:rPr>
          <w:b/>
          <w:bCs/>
          <w:i/>
          <w:iCs/>
        </w:rPr>
        <w:t>Ritualized Violence Russian Style: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The Duel in Russian Culture and Literature</w:t>
      </w:r>
      <w:r>
        <w:rPr>
          <w:i/>
          <w:iCs/>
        </w:rPr>
        <w:t xml:space="preserve"> </w:t>
      </w:r>
      <w:r>
        <w:t>(Stanford, CA: Stanford University Press, 1999).</w:t>
      </w:r>
    </w:p>
    <w:p w14:paraId="5BB19D5F" w14:textId="77777777" w:rsidR="004F5F3A" w:rsidRDefault="004F5F3A" w:rsidP="004F5F3A">
      <w:pPr>
        <w:tabs>
          <w:tab w:val="left" w:pos="1440"/>
          <w:tab w:val="left" w:pos="4050"/>
          <w:tab w:val="left" w:pos="6030"/>
        </w:tabs>
        <w:ind w:left="1440" w:right="-216" w:hanging="720"/>
      </w:pPr>
      <w:r>
        <w:rPr>
          <w:b/>
          <w:bCs/>
          <w:i/>
          <w:iCs/>
        </w:rPr>
        <w:t>Vasilii Trediakovsky: The Fool of the `New' Russian Literature</w:t>
      </w:r>
      <w:r>
        <w:t xml:space="preserve"> (Stanford, CA: Stanford University Press 1991).</w:t>
      </w:r>
    </w:p>
    <w:p w14:paraId="2571722B" w14:textId="77777777" w:rsidR="00DD01A1" w:rsidRDefault="00DD01A1" w:rsidP="001979B7">
      <w:pPr>
        <w:tabs>
          <w:tab w:val="left" w:pos="1440"/>
          <w:tab w:val="left" w:pos="4050"/>
          <w:tab w:val="left" w:pos="6030"/>
        </w:tabs>
        <w:ind w:left="720" w:right="-216" w:hanging="720"/>
        <w:outlineLvl w:val="0"/>
        <w:rPr>
          <w:b/>
          <w:bCs/>
        </w:rPr>
      </w:pPr>
    </w:p>
    <w:p w14:paraId="3463215E" w14:textId="098098C5" w:rsidR="001979B7" w:rsidRDefault="001979B7" w:rsidP="001979B7">
      <w:pPr>
        <w:tabs>
          <w:tab w:val="left" w:pos="1440"/>
          <w:tab w:val="left" w:pos="4050"/>
          <w:tab w:val="left" w:pos="6030"/>
        </w:tabs>
        <w:ind w:left="720" w:right="-216" w:hanging="720"/>
        <w:outlineLvl w:val="0"/>
        <w:rPr>
          <w:b/>
          <w:bCs/>
        </w:rPr>
      </w:pPr>
      <w:r>
        <w:rPr>
          <w:b/>
          <w:bCs/>
        </w:rPr>
        <w:t>Translation:</w:t>
      </w:r>
    </w:p>
    <w:p w14:paraId="5A03D6BC" w14:textId="77777777" w:rsidR="001979B7" w:rsidRDefault="001979B7" w:rsidP="001979B7">
      <w:pPr>
        <w:ind w:left="1440" w:hanging="720"/>
      </w:pPr>
      <w:r>
        <w:t xml:space="preserve">A.N. Radishchev, </w:t>
      </w:r>
      <w:r>
        <w:rPr>
          <w:i/>
        </w:rPr>
        <w:t>Journey from Petersburg to Moscow</w:t>
      </w:r>
      <w:r>
        <w:t>, translation co-authored with Andrew Kahn (Columbia University Press, 2020).</w:t>
      </w:r>
    </w:p>
    <w:p w14:paraId="4B9091F2" w14:textId="77777777" w:rsidR="00F81AD0" w:rsidRDefault="00F81AD0" w:rsidP="001979B7">
      <w:pPr>
        <w:ind w:left="1440" w:hanging="720"/>
      </w:pPr>
    </w:p>
    <w:p w14:paraId="6051BDFD" w14:textId="77777777" w:rsidR="001979B7" w:rsidRDefault="001979B7" w:rsidP="001979B7">
      <w:pPr>
        <w:tabs>
          <w:tab w:val="left" w:pos="1440"/>
          <w:tab w:val="left" w:pos="4050"/>
          <w:tab w:val="left" w:pos="6030"/>
        </w:tabs>
        <w:ind w:left="720" w:right="-216" w:hanging="720"/>
        <w:outlineLvl w:val="0"/>
        <w:rPr>
          <w:b/>
          <w:bCs/>
        </w:rPr>
      </w:pPr>
      <w:r>
        <w:rPr>
          <w:b/>
          <w:bCs/>
        </w:rPr>
        <w:t xml:space="preserve">Selected Articles: </w:t>
      </w:r>
    </w:p>
    <w:p w14:paraId="06647853" w14:textId="77777777" w:rsidR="001979B7" w:rsidRDefault="001979B7" w:rsidP="001979B7">
      <w:pPr>
        <w:tabs>
          <w:tab w:val="left" w:pos="1440"/>
          <w:tab w:val="left" w:pos="4050"/>
          <w:tab w:val="left" w:pos="6030"/>
        </w:tabs>
        <w:ind w:left="1440" w:right="-216" w:hanging="720"/>
        <w:outlineLvl w:val="0"/>
      </w:pPr>
      <w:r>
        <w:t xml:space="preserve">“Service </w:t>
      </w:r>
      <w:r w:rsidRPr="00515765">
        <w:t>Ranks</w:t>
      </w:r>
      <w:r>
        <w:t>,</w:t>
      </w:r>
      <w:r w:rsidRPr="00515765">
        <w:t>”</w:t>
      </w:r>
      <w:r>
        <w:t xml:space="preserve"> </w:t>
      </w:r>
      <w:r>
        <w:rPr>
          <w:i/>
        </w:rPr>
        <w:t>Dostoevsky in Context</w:t>
      </w:r>
      <w:r>
        <w:t>, ed. by Deborah Martinsen and Olga Maiorova (Cambridge: Cambridge U. Press, 2016), 98-105.</w:t>
      </w:r>
    </w:p>
    <w:p w14:paraId="5768B7A8" w14:textId="77777777" w:rsidR="001979B7" w:rsidRPr="00C97321" w:rsidRDefault="001979B7" w:rsidP="001979B7">
      <w:pPr>
        <w:tabs>
          <w:tab w:val="left" w:pos="1440"/>
          <w:tab w:val="left" w:pos="4050"/>
          <w:tab w:val="left" w:pos="6030"/>
        </w:tabs>
        <w:ind w:left="1440" w:right="-216" w:hanging="720"/>
        <w:outlineLvl w:val="0"/>
        <w:rPr>
          <w:bCs/>
        </w:rPr>
      </w:pPr>
      <w:r w:rsidRPr="00C97321">
        <w:t xml:space="preserve">“Literature in the Original for the Defective Detective, or Teaching Suspect Grammar to Unsuspecting Students,” in </w:t>
      </w:r>
      <w:r w:rsidRPr="00C97321">
        <w:rPr>
          <w:bCs/>
          <w:i/>
        </w:rPr>
        <w:t>Teaching 19th-Century Russian Literature</w:t>
      </w:r>
      <w:r w:rsidRPr="00C97321">
        <w:rPr>
          <w:bCs/>
        </w:rPr>
        <w:t>,</w:t>
      </w:r>
      <w:r w:rsidRPr="00C97321">
        <w:rPr>
          <w:i/>
          <w:iCs/>
        </w:rPr>
        <w:t xml:space="preserve"> </w:t>
      </w:r>
      <w:r w:rsidRPr="00C97321">
        <w:t>Essays in Honor of Robert L. Belknap; co-edited with Deborah Martinsen and Cathy Popkin (</w:t>
      </w:r>
      <w:r w:rsidRPr="00C97321">
        <w:rPr>
          <w:bCs/>
        </w:rPr>
        <w:t>Boston: Academic Studies Publishers, 2014), 53-66.</w:t>
      </w:r>
    </w:p>
    <w:p w14:paraId="675A8803" w14:textId="1910B421" w:rsidR="001979B7" w:rsidRDefault="001979B7" w:rsidP="001979B7">
      <w:pPr>
        <w:tabs>
          <w:tab w:val="left" w:pos="720"/>
          <w:tab w:val="left" w:pos="1728"/>
          <w:tab w:val="left" w:pos="2016"/>
          <w:tab w:val="left" w:pos="2160"/>
          <w:tab w:val="left" w:pos="2736"/>
          <w:tab w:val="left" w:pos="2880"/>
          <w:tab w:val="left" w:pos="3600"/>
        </w:tabs>
        <w:ind w:left="1440" w:hanging="720"/>
      </w:pPr>
      <w:r w:rsidRPr="00F56B92">
        <w:t>“Tolstoy and Gogol: ‘Notes of a Madman’</w:t>
      </w:r>
      <w:r w:rsidR="00245DD9">
        <w:t>,</w:t>
      </w:r>
      <w:r w:rsidRPr="00F56B92">
        <w:t xml:space="preserve">” </w:t>
      </w:r>
      <w:r>
        <w:t xml:space="preserve">in </w:t>
      </w:r>
      <w:r w:rsidRPr="00F56B92">
        <w:t xml:space="preserve">John Bartle, Michael C. Finke, and Vadim Liapunov, eds. </w:t>
      </w:r>
      <w:r w:rsidRPr="00F56B92">
        <w:rPr>
          <w:i/>
          <w:iCs/>
        </w:rPr>
        <w:t>The Petersburg Tradition:</w:t>
      </w:r>
      <w:r>
        <w:rPr>
          <w:i/>
          <w:iCs/>
        </w:rPr>
        <w:t xml:space="preserve"> </w:t>
      </w:r>
      <w:r w:rsidRPr="00F56B92">
        <w:rPr>
          <w:i/>
          <w:iCs/>
        </w:rPr>
        <w:t>Essays in Honor of Nina Perlina</w:t>
      </w:r>
      <w:r>
        <w:t>. Bloomington, IN: Slavica, 2012</w:t>
      </w:r>
      <w:r w:rsidRPr="00F56B92">
        <w:t xml:space="preserve">, </w:t>
      </w:r>
      <w:r w:rsidRPr="00F56B92">
        <w:rPr>
          <w:i/>
          <w:iCs/>
        </w:rPr>
        <w:t>Indiana</w:t>
      </w:r>
      <w:r>
        <w:rPr>
          <w:i/>
          <w:iCs/>
        </w:rPr>
        <w:t xml:space="preserve"> </w:t>
      </w:r>
      <w:r w:rsidRPr="00F56B92">
        <w:rPr>
          <w:i/>
          <w:iCs/>
        </w:rPr>
        <w:t>Slavic Studies</w:t>
      </w:r>
      <w:r>
        <w:t>, 17, 329-39.</w:t>
      </w:r>
    </w:p>
    <w:p w14:paraId="1AE896F3" w14:textId="77777777" w:rsidR="00293D26" w:rsidRPr="00197F88" w:rsidRDefault="00293D26" w:rsidP="00293D26">
      <w:pPr>
        <w:ind w:left="1440" w:hanging="720"/>
      </w:pPr>
      <w:r w:rsidRPr="00D72A86">
        <w:t>“Corporal Punishment</w:t>
      </w:r>
      <w:r>
        <w:t xml:space="preserve"> </w:t>
      </w:r>
      <w:r w:rsidRPr="00D72A86">
        <w:t>and Restoration by Dancing:</w:t>
      </w:r>
      <w:r>
        <w:t xml:space="preserve"> </w:t>
      </w:r>
      <w:r w:rsidRPr="00D72A86">
        <w:t>Leskov’s Response to Dostoevsky</w:t>
      </w:r>
      <w:r>
        <w:t xml:space="preserve">,” </w:t>
      </w:r>
      <w:r>
        <w:rPr>
          <w:i/>
        </w:rPr>
        <w:t>Ulbandus</w:t>
      </w:r>
      <w:r>
        <w:t xml:space="preserve">, </w:t>
      </w:r>
      <w:r>
        <w:rPr>
          <w:i/>
          <w:iCs/>
          <w:lang w:val="cs-CZ"/>
        </w:rPr>
        <w:t>the Slavic Review of Columbia University</w:t>
      </w:r>
      <w:r w:rsidRPr="00F77EE4">
        <w:rPr>
          <w:iCs/>
          <w:lang w:val="cs-CZ"/>
        </w:rPr>
        <w:t>, vol. 13</w:t>
      </w:r>
      <w:r>
        <w:rPr>
          <w:iCs/>
          <w:lang w:val="cs-CZ"/>
        </w:rPr>
        <w:t xml:space="preserve"> (2010), </w:t>
      </w:r>
      <w:r>
        <w:t>pp. 109-125.</w:t>
      </w:r>
    </w:p>
    <w:p w14:paraId="67F3B90C" w14:textId="77777777" w:rsidR="00293D26" w:rsidRDefault="00293D26" w:rsidP="00293D26">
      <w:pPr>
        <w:tabs>
          <w:tab w:val="left" w:pos="720"/>
          <w:tab w:val="left" w:pos="1728"/>
          <w:tab w:val="left" w:pos="2016"/>
          <w:tab w:val="left" w:pos="2160"/>
          <w:tab w:val="left" w:pos="2736"/>
          <w:tab w:val="left" w:pos="2880"/>
          <w:tab w:val="left" w:pos="3600"/>
        </w:tabs>
        <w:ind w:left="1440" w:hanging="720"/>
      </w:pPr>
      <w:r>
        <w:t>“</w:t>
      </w:r>
      <w:r w:rsidRPr="00E96704">
        <w:t>The Material World of Old Russ in A.F.</w:t>
      </w:r>
      <w:r>
        <w:t xml:space="preserve"> </w:t>
      </w:r>
      <w:r w:rsidRPr="00E96704">
        <w:t>Veltman’s Historical Fiction</w:t>
      </w:r>
      <w:r>
        <w:t xml:space="preserve">,” in </w:t>
      </w:r>
      <w:r>
        <w:rPr>
          <w:i/>
        </w:rPr>
        <w:t>Visualizing Russia: Fedor Solntsev and Crafting a National Past</w:t>
      </w:r>
      <w:r>
        <w:t>. Cynthia Hyla Whittaker, ed.</w:t>
      </w:r>
      <w:r>
        <w:rPr>
          <w:i/>
        </w:rPr>
        <w:t xml:space="preserve"> </w:t>
      </w:r>
      <w:r w:rsidRPr="00AF21D5">
        <w:t>Series Russian Literature and Culture, vol. 4 (Leiden and Boston: Brill</w:t>
      </w:r>
      <w:r>
        <w:t>, 2010), pp. 109-126.</w:t>
      </w:r>
    </w:p>
    <w:p w14:paraId="3331DC99" w14:textId="5844515A" w:rsidR="00293D26" w:rsidRDefault="00293D26" w:rsidP="001979B7">
      <w:pPr>
        <w:tabs>
          <w:tab w:val="left" w:pos="720"/>
          <w:tab w:val="left" w:pos="1728"/>
          <w:tab w:val="left" w:pos="2016"/>
          <w:tab w:val="left" w:pos="2160"/>
          <w:tab w:val="left" w:pos="2736"/>
          <w:tab w:val="left" w:pos="2880"/>
          <w:tab w:val="left" w:pos="3600"/>
        </w:tabs>
        <w:ind w:left="1440" w:hanging="720"/>
      </w:pPr>
      <w:r w:rsidRPr="00884575">
        <w:rPr>
          <w:b/>
          <w:lang w:val="ru-RU"/>
        </w:rPr>
        <w:t>“</w:t>
      </w:r>
      <w:r w:rsidRPr="00043DE5">
        <w:t>A</w:t>
      </w:r>
      <w:r w:rsidRPr="00043DE5">
        <w:rPr>
          <w:lang w:val="ru-RU"/>
        </w:rPr>
        <w:t>втограф</w:t>
      </w:r>
      <w:r w:rsidRPr="00884575">
        <w:rPr>
          <w:lang w:val="ru-RU"/>
        </w:rPr>
        <w:t xml:space="preserve"> </w:t>
      </w:r>
      <w:r w:rsidRPr="00043DE5">
        <w:rPr>
          <w:lang w:val="ru-RU"/>
        </w:rPr>
        <w:t>Нового</w:t>
      </w:r>
      <w:r w:rsidRPr="00884575">
        <w:rPr>
          <w:lang w:val="ru-RU"/>
        </w:rPr>
        <w:t xml:space="preserve"> </w:t>
      </w:r>
      <w:r w:rsidRPr="00043DE5">
        <w:rPr>
          <w:lang w:val="ru-RU"/>
        </w:rPr>
        <w:t>Завета</w:t>
      </w:r>
      <w:r w:rsidRPr="00884575">
        <w:rPr>
          <w:lang w:val="ru-RU"/>
        </w:rPr>
        <w:t xml:space="preserve"> </w:t>
      </w:r>
      <w:r w:rsidRPr="00043DE5">
        <w:rPr>
          <w:lang w:val="ru-RU"/>
        </w:rPr>
        <w:t>в</w:t>
      </w:r>
      <w:r w:rsidRPr="00884575">
        <w:rPr>
          <w:lang w:val="ru-RU"/>
        </w:rPr>
        <w:t xml:space="preserve"> </w:t>
      </w:r>
      <w:r w:rsidRPr="00043DE5">
        <w:rPr>
          <w:lang w:val="ru-RU"/>
        </w:rPr>
        <w:t>русском</w:t>
      </w:r>
      <w:r w:rsidRPr="00884575">
        <w:rPr>
          <w:lang w:val="ru-RU"/>
        </w:rPr>
        <w:t xml:space="preserve"> </w:t>
      </w:r>
      <w:r w:rsidRPr="00043DE5">
        <w:rPr>
          <w:lang w:val="ru-RU"/>
        </w:rPr>
        <w:t>переводе</w:t>
      </w:r>
      <w:r w:rsidRPr="00884575">
        <w:rPr>
          <w:lang w:val="ru-RU"/>
        </w:rPr>
        <w:t xml:space="preserve"> </w:t>
      </w:r>
      <w:r w:rsidRPr="00043DE5">
        <w:rPr>
          <w:lang w:val="ru-RU"/>
        </w:rPr>
        <w:t>В</w:t>
      </w:r>
      <w:r w:rsidRPr="00884575">
        <w:rPr>
          <w:lang w:val="ru-RU"/>
        </w:rPr>
        <w:t>.</w:t>
      </w:r>
      <w:r w:rsidRPr="00043DE5">
        <w:rPr>
          <w:lang w:val="ru-RU"/>
        </w:rPr>
        <w:t>А</w:t>
      </w:r>
      <w:r w:rsidRPr="00884575">
        <w:rPr>
          <w:lang w:val="ru-RU"/>
        </w:rPr>
        <w:t xml:space="preserve">. </w:t>
      </w:r>
      <w:r w:rsidRPr="00043DE5">
        <w:rPr>
          <w:lang w:val="ru-RU"/>
        </w:rPr>
        <w:t>Жуковского</w:t>
      </w:r>
      <w:r w:rsidRPr="00884575">
        <w:rPr>
          <w:lang w:val="ru-RU"/>
        </w:rPr>
        <w:t xml:space="preserve"> </w:t>
      </w:r>
      <w:r w:rsidRPr="00043DE5">
        <w:rPr>
          <w:lang w:val="ru-RU"/>
        </w:rPr>
        <w:t>в</w:t>
      </w:r>
      <w:r w:rsidRPr="00884575">
        <w:rPr>
          <w:lang w:val="ru-RU"/>
        </w:rPr>
        <w:t xml:space="preserve"> </w:t>
      </w:r>
      <w:r w:rsidRPr="00043DE5">
        <w:rPr>
          <w:lang w:val="ru-RU"/>
        </w:rPr>
        <w:t>Публичной</w:t>
      </w:r>
      <w:r w:rsidRPr="00884575">
        <w:rPr>
          <w:lang w:val="ru-RU"/>
        </w:rPr>
        <w:t xml:space="preserve"> </w:t>
      </w:r>
      <w:r w:rsidRPr="00043DE5">
        <w:rPr>
          <w:lang w:val="ru-RU"/>
        </w:rPr>
        <w:t>библиотеке</w:t>
      </w:r>
      <w:r w:rsidRPr="00884575">
        <w:rPr>
          <w:lang w:val="ru-RU"/>
        </w:rPr>
        <w:t xml:space="preserve"> </w:t>
      </w:r>
      <w:r w:rsidRPr="00043DE5">
        <w:rPr>
          <w:lang w:val="ru-RU"/>
        </w:rPr>
        <w:t>г</w:t>
      </w:r>
      <w:r w:rsidRPr="00884575">
        <w:rPr>
          <w:lang w:val="ru-RU"/>
        </w:rPr>
        <w:t xml:space="preserve">. </w:t>
      </w:r>
      <w:r w:rsidRPr="00043DE5">
        <w:rPr>
          <w:lang w:val="ru-RU"/>
        </w:rPr>
        <w:t>Нью</w:t>
      </w:r>
      <w:r w:rsidRPr="00884575">
        <w:rPr>
          <w:lang w:val="ru-RU"/>
        </w:rPr>
        <w:t>-</w:t>
      </w:r>
      <w:r w:rsidRPr="00043DE5">
        <w:rPr>
          <w:lang w:val="ru-RU"/>
        </w:rPr>
        <w:t>Йорка</w:t>
      </w:r>
      <w:r w:rsidRPr="00884575">
        <w:rPr>
          <w:lang w:val="ru-RU"/>
        </w:rPr>
        <w:t xml:space="preserve">.” </w:t>
      </w:r>
      <w:r>
        <w:rPr>
          <w:i/>
          <w:lang w:val="ru-RU"/>
        </w:rPr>
        <w:t>Новое</w:t>
      </w:r>
      <w:r w:rsidRPr="00293D26">
        <w:rPr>
          <w:i/>
          <w:lang w:val="ru-RU"/>
        </w:rPr>
        <w:t xml:space="preserve"> </w:t>
      </w:r>
      <w:r>
        <w:rPr>
          <w:i/>
          <w:lang w:val="ru-RU"/>
        </w:rPr>
        <w:t>Литературное</w:t>
      </w:r>
      <w:r w:rsidRPr="00293D26">
        <w:rPr>
          <w:i/>
          <w:lang w:val="ru-RU"/>
        </w:rPr>
        <w:t xml:space="preserve"> </w:t>
      </w:r>
      <w:r>
        <w:rPr>
          <w:i/>
          <w:lang w:val="ru-RU"/>
        </w:rPr>
        <w:t>Обозрение</w:t>
      </w:r>
      <w:r w:rsidRPr="00293D26">
        <w:rPr>
          <w:lang w:val="ru-RU"/>
        </w:rPr>
        <w:t xml:space="preserve">, 89 (2008): 123-132; </w:t>
      </w:r>
      <w:r>
        <w:t>also</w:t>
      </w:r>
      <w:r w:rsidRPr="00293D26">
        <w:rPr>
          <w:lang w:val="ru-RU"/>
        </w:rPr>
        <w:t xml:space="preserve"> </w:t>
      </w:r>
      <w:r>
        <w:t>in</w:t>
      </w:r>
      <w:r w:rsidRPr="00293D26">
        <w:rPr>
          <w:lang w:val="ru-RU"/>
        </w:rPr>
        <w:t xml:space="preserve"> </w:t>
      </w:r>
      <w:r>
        <w:rPr>
          <w:i/>
        </w:rPr>
        <w:t>Novyi</w:t>
      </w:r>
      <w:r w:rsidRPr="00293D26">
        <w:rPr>
          <w:i/>
          <w:lang w:val="ru-RU"/>
        </w:rPr>
        <w:t xml:space="preserve"> </w:t>
      </w:r>
      <w:r>
        <w:rPr>
          <w:i/>
        </w:rPr>
        <w:t>Zavet</w:t>
      </w:r>
      <w:r w:rsidRPr="00293D26">
        <w:rPr>
          <w:i/>
          <w:lang w:val="ru-RU"/>
        </w:rPr>
        <w:t xml:space="preserve"> </w:t>
      </w:r>
      <w:r>
        <w:rPr>
          <w:i/>
        </w:rPr>
        <w:t>Gospoda</w:t>
      </w:r>
      <w:r w:rsidRPr="00293D26">
        <w:rPr>
          <w:i/>
          <w:lang w:val="ru-RU"/>
        </w:rPr>
        <w:t xml:space="preserve"> </w:t>
      </w:r>
      <w:r>
        <w:rPr>
          <w:i/>
        </w:rPr>
        <w:t>Nashego</w:t>
      </w:r>
      <w:r w:rsidRPr="00293D26">
        <w:rPr>
          <w:i/>
          <w:lang w:val="ru-RU"/>
        </w:rPr>
        <w:t xml:space="preserve"> </w:t>
      </w:r>
      <w:r>
        <w:rPr>
          <w:i/>
        </w:rPr>
        <w:t>Iis</w:t>
      </w:r>
      <w:r w:rsidR="00B05DE5">
        <w:rPr>
          <w:i/>
        </w:rPr>
        <w:t>u</w:t>
      </w:r>
      <w:r>
        <w:rPr>
          <w:i/>
        </w:rPr>
        <w:t>sa</w:t>
      </w:r>
      <w:r w:rsidRPr="00293D26">
        <w:rPr>
          <w:i/>
          <w:lang w:val="ru-RU"/>
        </w:rPr>
        <w:t xml:space="preserve"> </w:t>
      </w:r>
      <w:r>
        <w:rPr>
          <w:i/>
        </w:rPr>
        <w:t>Khrista</w:t>
      </w:r>
      <w:r w:rsidRPr="00293D26">
        <w:rPr>
          <w:lang w:val="ru-RU"/>
        </w:rPr>
        <w:t xml:space="preserve">, </w:t>
      </w:r>
      <w:r>
        <w:t>perevod</w:t>
      </w:r>
      <w:r w:rsidRPr="00293D26">
        <w:rPr>
          <w:lang w:val="ru-RU"/>
        </w:rPr>
        <w:t xml:space="preserve"> </w:t>
      </w:r>
      <w:r>
        <w:t>V</w:t>
      </w:r>
      <w:r w:rsidRPr="00293D26">
        <w:rPr>
          <w:lang w:val="ru-RU"/>
        </w:rPr>
        <w:t>.</w:t>
      </w:r>
      <w:r>
        <w:t>A</w:t>
      </w:r>
      <w:r w:rsidRPr="00293D26">
        <w:rPr>
          <w:lang w:val="ru-RU"/>
        </w:rPr>
        <w:t xml:space="preserve">. </w:t>
      </w:r>
      <w:r>
        <w:t>Zhukovskogo</w:t>
      </w:r>
      <w:r w:rsidRPr="00293D26">
        <w:rPr>
          <w:lang w:val="ru-RU"/>
        </w:rPr>
        <w:t xml:space="preserve">, </w:t>
      </w:r>
      <w:r>
        <w:t>ed</w:t>
      </w:r>
      <w:r w:rsidRPr="00293D26">
        <w:rPr>
          <w:lang w:val="ru-RU"/>
        </w:rPr>
        <w:t xml:space="preserve">. </w:t>
      </w:r>
      <w:r>
        <w:t xml:space="preserve">F.Z. Kanunova et al. </w:t>
      </w:r>
      <w:r w:rsidR="00422672">
        <w:t>(</w:t>
      </w:r>
      <w:r>
        <w:t>St. Petersburg: “Dmitrii Bulanin,” 2008</w:t>
      </w:r>
      <w:r w:rsidR="00422672">
        <w:t>)</w:t>
      </w:r>
      <w:r>
        <w:t>, pp. 448-458.</w:t>
      </w:r>
    </w:p>
    <w:p w14:paraId="4E8F6F5F" w14:textId="77777777" w:rsidR="00B05DE5" w:rsidRDefault="00B05DE5" w:rsidP="00B05DE5">
      <w:pPr>
        <w:autoSpaceDE w:val="0"/>
        <w:autoSpaceDN w:val="0"/>
        <w:adjustRightInd w:val="0"/>
        <w:ind w:left="1440" w:hanging="720"/>
      </w:pPr>
      <w:r>
        <w:t xml:space="preserve">“Prose Fiction,” in </w:t>
      </w:r>
      <w:r>
        <w:rPr>
          <w:i/>
          <w:iCs/>
        </w:rPr>
        <w:t>The Cambridge Companion to Pushkin</w:t>
      </w:r>
      <w:r>
        <w:t>, ed. Andrew Kahn (Cambridge University Press: 2006), pp. 90-104.</w:t>
      </w:r>
    </w:p>
    <w:p w14:paraId="0CDC299B" w14:textId="77777777" w:rsidR="006B5672" w:rsidRDefault="006B5672" w:rsidP="006B5672">
      <w:pPr>
        <w:autoSpaceDE w:val="0"/>
        <w:autoSpaceDN w:val="0"/>
        <w:adjustRightInd w:val="0"/>
        <w:ind w:left="1440" w:hanging="720"/>
      </w:pPr>
      <w:r w:rsidRPr="00AD5EA3">
        <w:t>“</w:t>
      </w:r>
      <w:r>
        <w:t>Aleksey</w:t>
      </w:r>
      <w:r w:rsidRPr="00AD5EA3">
        <w:t xml:space="preserve"> </w:t>
      </w:r>
      <w:r>
        <w:t xml:space="preserve">Rzhevsky, Russian Mannerist,” in </w:t>
      </w:r>
      <w:r>
        <w:rPr>
          <w:i/>
          <w:lang w:val="cs-CZ"/>
        </w:rPr>
        <w:t>Ulbandus</w:t>
      </w:r>
      <w:r>
        <w:rPr>
          <w:iCs/>
          <w:lang w:val="cs-CZ"/>
        </w:rPr>
        <w:t>,</w:t>
      </w:r>
      <w:r>
        <w:rPr>
          <w:i/>
          <w:iCs/>
          <w:lang w:val="cs-CZ"/>
        </w:rPr>
        <w:t xml:space="preserve"> the Slavic Review of Columbia University</w:t>
      </w:r>
      <w:r>
        <w:rPr>
          <w:iCs/>
          <w:lang w:val="cs-CZ"/>
        </w:rPr>
        <w:t xml:space="preserve"> 9, 2005/06, p. 3-17.</w:t>
      </w:r>
    </w:p>
    <w:p w14:paraId="6FB080E0" w14:textId="77777777" w:rsidR="00B05DE5" w:rsidRDefault="00B05DE5" w:rsidP="00B05DE5">
      <w:pPr>
        <w:autoSpaceDE w:val="0"/>
        <w:autoSpaceDN w:val="0"/>
        <w:adjustRightInd w:val="0"/>
        <w:ind w:left="1440" w:hanging="720"/>
      </w:pPr>
      <w:r>
        <w:t xml:space="preserve">“Turgenev’s ‘Death’ and Tolstoy’s ‘Three Deaths,’ in </w:t>
      </w:r>
      <w:r>
        <w:rPr>
          <w:i/>
          <w:iCs/>
        </w:rPr>
        <w:t>Word, Music, History: A Festschrift for Caryl Emerson.</w:t>
      </w:r>
      <w:r>
        <w:t xml:space="preserve">  Ed. Lazar Fleishman et al. Part One, Stanford Slavic Studies, vol. 29 (Stanford: 2005), pp. 312-326.</w:t>
      </w:r>
    </w:p>
    <w:p w14:paraId="614D0AC2" w14:textId="77777777" w:rsidR="00B05DE5" w:rsidRDefault="00B05DE5" w:rsidP="00B05DE5">
      <w:pPr>
        <w:ind w:left="1440" w:hanging="720"/>
      </w:pPr>
      <w:r>
        <w:t xml:space="preserve">“Zametki A.N. Radishcheva po russkoi istorii,” in </w:t>
      </w:r>
      <w:r>
        <w:rPr>
          <w:i/>
          <w:iCs/>
        </w:rPr>
        <w:t>Filosofskii vek. Al’manakh</w:t>
      </w:r>
      <w:r>
        <w:t xml:space="preserve">, vol. 25, </w:t>
      </w:r>
      <w:r>
        <w:rPr>
          <w:i/>
          <w:iCs/>
        </w:rPr>
        <w:t>Istoriia filosofii kak filosofiia</w:t>
      </w:r>
      <w:r>
        <w:t>, part 2, T.V. Artem’eva, M.I. Mikeshin, editors (St. Petersburg: Sankt-Peterburgskii Tsentr Istorii Idei, 2003), pp. 227-234.</w:t>
      </w:r>
    </w:p>
    <w:p w14:paraId="63A29834" w14:textId="77777777" w:rsidR="00B05DE5" w:rsidRDefault="00B05DE5" w:rsidP="00B05DE5">
      <w:pPr>
        <w:ind w:left="1440" w:hanging="720"/>
      </w:pPr>
      <w:r>
        <w:t xml:space="preserve">“&lt;Istoricheskie zametki A. N. Radishcheva&gt;,” publ. I. V. Reifman, in </w:t>
      </w:r>
      <w:r>
        <w:rPr>
          <w:i/>
          <w:iCs/>
        </w:rPr>
        <w:t>Filosofskii vek. Al’manakh</w:t>
      </w:r>
      <w:r>
        <w:t xml:space="preserve">, vol. 25, </w:t>
      </w:r>
      <w:r>
        <w:rPr>
          <w:i/>
          <w:iCs/>
        </w:rPr>
        <w:t>Istoriia filosofii kak filosofiia</w:t>
      </w:r>
      <w:r>
        <w:t>, part 2, T.V. Artem’eva, M.I. Mikeshin, editors (St. Petersburg: Sankt-Peterburgskii Tsentr Istorii Idei, 2003), pp. 235-249.</w:t>
      </w:r>
    </w:p>
    <w:p w14:paraId="3345B10A" w14:textId="77777777" w:rsidR="00B05DE5" w:rsidRDefault="00B05DE5" w:rsidP="00B05DE5">
      <w:pPr>
        <w:tabs>
          <w:tab w:val="left" w:pos="1440"/>
          <w:tab w:val="left" w:pos="4050"/>
          <w:tab w:val="left" w:pos="6030"/>
        </w:tabs>
        <w:ind w:left="1440" w:right="-216" w:hanging="720"/>
      </w:pPr>
      <w:bookmarkStart w:id="3" w:name="_Hlk5721844"/>
      <w:r>
        <w:t xml:space="preserve">“Death and Mutilation at the Dueling Site: Pushkin’s Death as a National Spectacle,” in </w:t>
      </w:r>
      <w:r>
        <w:rPr>
          <w:i/>
          <w:iCs/>
        </w:rPr>
        <w:t>The Russian Review</w:t>
      </w:r>
      <w:r>
        <w:t>, 60 Winter (2001), pp. 72-88</w:t>
      </w:r>
      <w:bookmarkEnd w:id="3"/>
      <w:r>
        <w:t>.</w:t>
      </w:r>
    </w:p>
    <w:p w14:paraId="54DF0267" w14:textId="77777777" w:rsidR="00B05DE5" w:rsidRDefault="00B05DE5" w:rsidP="00B05DE5">
      <w:pPr>
        <w:tabs>
          <w:tab w:val="left" w:pos="1440"/>
          <w:tab w:val="left" w:pos="4050"/>
          <w:tab w:val="left" w:pos="6030"/>
        </w:tabs>
        <w:ind w:left="1440" w:right="-216" w:hanging="720"/>
      </w:pPr>
      <w:r>
        <w:t xml:space="preserve">"Poetic Justice and Injustice: Autobiographical Echoes in Pushkin's </w:t>
      </w:r>
      <w:r w:rsidRPr="0003692B">
        <w:rPr>
          <w:i/>
        </w:rPr>
        <w:t>The Captain's Daughter</w:t>
      </w:r>
      <w:r>
        <w:t xml:space="preserve">," </w:t>
      </w:r>
      <w:r>
        <w:rPr>
          <w:i/>
          <w:iCs/>
        </w:rPr>
        <w:t>Slavic and East European Journal</w:t>
      </w:r>
      <w:r>
        <w:t>, vol. 38, no. 3 (1994), pp. 463-478</w:t>
      </w:r>
    </w:p>
    <w:p w14:paraId="25E49E08" w14:textId="60D05DA9" w:rsidR="00B05DE5" w:rsidRPr="00F56B92" w:rsidRDefault="00B05DE5" w:rsidP="001979B7">
      <w:pPr>
        <w:tabs>
          <w:tab w:val="left" w:pos="720"/>
          <w:tab w:val="left" w:pos="1728"/>
          <w:tab w:val="left" w:pos="2016"/>
          <w:tab w:val="left" w:pos="2160"/>
          <w:tab w:val="left" w:pos="2736"/>
          <w:tab w:val="left" w:pos="2880"/>
          <w:tab w:val="left" w:pos="3600"/>
        </w:tabs>
        <w:ind w:left="1440" w:hanging="720"/>
      </w:pPr>
      <w:r>
        <w:t xml:space="preserve">"`Shestaia povest' Belkina': Mikhail Zoshchenko v roli Proteia" ("`Belkin's Sixth Tale': Mikhail Zoshchenko as Proteus"), </w:t>
      </w:r>
      <w:r>
        <w:rPr>
          <w:i/>
          <w:iCs/>
        </w:rPr>
        <w:t>Cultural Mythologies of Russian Modernism: From the Golden Age to the Silver Age,</w:t>
      </w:r>
      <w:r>
        <w:t xml:space="preserve"> ed. Boris Gasparov, Robert P. Hughes, and Irina Paperno (University of California Press: 1992), pp. 393-414.</w:t>
      </w:r>
    </w:p>
    <w:p w14:paraId="00834EFD" w14:textId="77777777" w:rsidR="009B53EC" w:rsidRDefault="009B53EC"/>
    <w:sectPr w:rsidR="009B5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3A"/>
    <w:rsid w:val="001979B7"/>
    <w:rsid w:val="00245DD9"/>
    <w:rsid w:val="00293D26"/>
    <w:rsid w:val="00422672"/>
    <w:rsid w:val="004E33DF"/>
    <w:rsid w:val="004F5F3A"/>
    <w:rsid w:val="005F7289"/>
    <w:rsid w:val="006031AD"/>
    <w:rsid w:val="006B5672"/>
    <w:rsid w:val="008C5DFB"/>
    <w:rsid w:val="009B53EC"/>
    <w:rsid w:val="00B05DE5"/>
    <w:rsid w:val="00B25E61"/>
    <w:rsid w:val="00B834DD"/>
    <w:rsid w:val="00BD46D9"/>
    <w:rsid w:val="00CA4211"/>
    <w:rsid w:val="00D34202"/>
    <w:rsid w:val="00D86D01"/>
    <w:rsid w:val="00DD01A1"/>
    <w:rsid w:val="00DD23AD"/>
    <w:rsid w:val="00F8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04CF6"/>
  <w15:chartTrackingRefBased/>
  <w15:docId w15:val="{E51A3C12-E746-4A30-A988-92F11AA3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834DD"/>
    <w:pPr>
      <w:keepNext/>
      <w:tabs>
        <w:tab w:val="left" w:pos="1440"/>
        <w:tab w:val="left" w:pos="4050"/>
        <w:tab w:val="left" w:pos="6030"/>
      </w:tabs>
      <w:ind w:left="288" w:right="-720" w:hanging="288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F5F3A"/>
    <w:pPr>
      <w:tabs>
        <w:tab w:val="left" w:pos="1440"/>
        <w:tab w:val="left" w:pos="4050"/>
      </w:tabs>
      <w:ind w:left="720" w:right="-720" w:hanging="720"/>
      <w:jc w:val="center"/>
      <w:outlineLvl w:val="0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4F5F3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B834D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8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957</Words>
  <Characters>5459</Characters>
  <Application>Microsoft Office Word</Application>
  <DocSecurity>0</DocSecurity>
  <Lines>45</Lines>
  <Paragraphs>12</Paragraphs>
  <ScaleCrop>false</ScaleCrop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Reyfman</dc:creator>
  <cp:keywords/>
  <dc:description/>
  <cp:lastModifiedBy>Irina Reyfman</cp:lastModifiedBy>
  <cp:revision>21</cp:revision>
  <dcterms:created xsi:type="dcterms:W3CDTF">2021-03-05T15:24:00Z</dcterms:created>
  <dcterms:modified xsi:type="dcterms:W3CDTF">2024-05-22T18:44:00Z</dcterms:modified>
</cp:coreProperties>
</file>